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BC" w:rsidRDefault="000F59BC" w:rsidP="000F59BC">
      <w:pPr>
        <w:pStyle w:val="Heading1"/>
        <w:spacing w:before="0" w:beforeAutospacing="0" w:after="300" w:afterAutospacing="0" w:line="360" w:lineRule="atLeast"/>
        <w:textAlignment w:val="baseline"/>
        <w:rPr>
          <w:rFonts w:ascii="Arial" w:hAnsi="Arial" w:cs="Arial"/>
          <w:color w:val="D93128"/>
          <w:sz w:val="36"/>
          <w:szCs w:val="36"/>
        </w:rPr>
      </w:pPr>
      <w:r>
        <w:rPr>
          <w:rFonts w:ascii="Arial" w:hAnsi="Arial" w:cs="Arial"/>
          <w:color w:val="D93128"/>
          <w:sz w:val="36"/>
          <w:szCs w:val="36"/>
        </w:rPr>
        <w:t>Social justice</w:t>
      </w:r>
    </w:p>
    <w:p w:rsidR="000F59BC" w:rsidRDefault="000F59BC" w:rsidP="000F59BC">
      <w:pPr>
        <w:pStyle w:val="Heading2"/>
        <w:spacing w:before="0" w:beforeAutospacing="0" w:after="0" w:afterAutospacing="0"/>
        <w:textAlignment w:val="baseline"/>
        <w:rPr>
          <w:b w:val="0"/>
          <w:bCs w:val="0"/>
          <w:color w:val="666666"/>
        </w:rPr>
      </w:pPr>
      <w:r>
        <w:rPr>
          <w:rStyle w:val="Strong"/>
          <w:b/>
          <w:bCs/>
          <w:color w:val="666666"/>
          <w:bdr w:val="none" w:sz="0" w:space="0" w:color="auto" w:frame="1"/>
        </w:rPr>
        <w:t>Social Justice</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This site provides links to papers on various topics encompassed under social justice. The papers provide views and information on social justice topics by the Australian Catholic Bishops Conference (ACBC).  We provide this link as one view towards informing the debate.</w:t>
      </w:r>
    </w:p>
    <w:p w:rsidR="000F59BC" w:rsidRDefault="000F59BC" w:rsidP="000F59BC">
      <w:pPr>
        <w:pStyle w:val="Heading2"/>
        <w:spacing w:before="0" w:beforeAutospacing="0" w:after="0" w:afterAutospacing="0"/>
        <w:textAlignment w:val="baseline"/>
        <w:rPr>
          <w:b w:val="0"/>
          <w:bCs w:val="0"/>
          <w:color w:val="666666"/>
        </w:rPr>
      </w:pPr>
      <w:r>
        <w:rPr>
          <w:rStyle w:val="Strong"/>
          <w:b/>
          <w:bCs/>
          <w:color w:val="666666"/>
          <w:bdr w:val="none" w:sz="0" w:space="0" w:color="auto" w:frame="1"/>
        </w:rPr>
        <w:t>Australian Catholic Bishops Conference</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Catholic Bishops Conference is the national body of the Bishops of Australia. On this site you will find information and links for individual bishops and dioceses, as well as for the Bishops Commissions and their secretariats and agencies that are charged with carrying forward various aspects of the Church’s mission in Australia. You will also find links to other bodies within the Church, both in Australia and internationally.</w:t>
      </w:r>
    </w:p>
    <w:p w:rsidR="000F59BC" w:rsidRDefault="000F59BC" w:rsidP="000F59BC">
      <w:pPr>
        <w:pStyle w:val="Heading2"/>
        <w:spacing w:before="0" w:beforeAutospacing="0" w:after="0" w:afterAutospacing="0"/>
        <w:textAlignment w:val="baseline"/>
        <w:rPr>
          <w:b w:val="0"/>
          <w:bCs w:val="0"/>
          <w:color w:val="666666"/>
        </w:rPr>
      </w:pPr>
      <w:r>
        <w:rPr>
          <w:rStyle w:val="Strong"/>
          <w:b/>
          <w:bCs/>
          <w:color w:val="666666"/>
          <w:bdr w:val="none" w:sz="0" w:space="0" w:color="auto" w:frame="1"/>
        </w:rPr>
        <w:t>We Are a Family</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Catholic Social Justice Council (ACSJC) was set up by the Australian Catholic Bishops Conference (ACBC) in 1987 as the national justice and peace agency of the Catholic Church in Australia.</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Catholic Bishops Conference mandates the ACSJC to promote research, education, advocacy and action on social justice, peace and human rights, integrating them deeply into the life of the whole Catholic community in Australia, and providing a credible Catholic voice on these matters in Australian society.</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This is a link to the publications and information from the ACSJC.</w:t>
      </w:r>
    </w:p>
    <w:p w:rsidR="000F59BC" w:rsidRDefault="000F59BC" w:rsidP="000F59BC">
      <w:pPr>
        <w:pStyle w:val="Heading2"/>
        <w:spacing w:before="0" w:beforeAutospacing="0" w:after="0" w:afterAutospacing="0"/>
        <w:textAlignment w:val="baseline"/>
        <w:rPr>
          <w:b w:val="0"/>
          <w:bCs w:val="0"/>
          <w:color w:val="666666"/>
        </w:rPr>
      </w:pPr>
      <w:r>
        <w:rPr>
          <w:color w:val="666666"/>
          <w:bdr w:val="none" w:sz="0" w:space="0" w:color="auto" w:frame="1"/>
        </w:rPr>
        <w:t>Synod on the Family</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family is seen in an ideal embrace between the Extraordinary Synod of October 2014 and the General Synod of 2015. This is an original approach that involves and calls on people and entities in the Church and beyond. In the choice of the family, with its new challenges and great resources, the Church breathes deeply, for herself and for the whole of humanity.</w:t>
      </w:r>
    </w:p>
    <w:p w:rsidR="000F59BC" w:rsidRDefault="000F59BC" w:rsidP="000F59BC">
      <w:pPr>
        <w:pStyle w:val="Heading2"/>
        <w:spacing w:before="0" w:beforeAutospacing="0" w:after="0" w:afterAutospacing="0"/>
        <w:textAlignment w:val="baseline"/>
        <w:rPr>
          <w:b w:val="0"/>
          <w:bCs w:val="0"/>
          <w:color w:val="666666"/>
        </w:rPr>
      </w:pPr>
      <w:r>
        <w:rPr>
          <w:color w:val="666666"/>
          <w:bdr w:val="none" w:sz="0" w:space="0" w:color="auto" w:frame="1"/>
        </w:rPr>
        <w:t>Youth Ministry Co-Ordination</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The Australian Network of Diocesan Youth Ministry Coordinators (ANDYMC) was established in 1998, evolving from the previous National Diocesan Youth Coordinators Network. From this time ANDYMC has endeavoured to gather Diocesan Youth Ministry Coordinators to discuss matters of mutual interest and concern, to share ideas and resources and to advocate for national infrastructure where appropriate.</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lastRenderedPageBreak/>
        <w:t>The primary role of ANDYMC is to provided support and opportunities for networking between Diocesan Youth Ministry Coordinators from around Australia.</w:t>
      </w:r>
    </w:p>
    <w:p w:rsidR="000F59BC" w:rsidRDefault="000F59BC" w:rsidP="000F59BC">
      <w:pPr>
        <w:pStyle w:val="Heading2"/>
        <w:spacing w:before="0" w:beforeAutospacing="0" w:after="0" w:afterAutospacing="0"/>
        <w:textAlignment w:val="baseline"/>
        <w:rPr>
          <w:b w:val="0"/>
          <w:bCs w:val="0"/>
          <w:color w:val="666666"/>
        </w:rPr>
      </w:pPr>
      <w:r>
        <w:rPr>
          <w:color w:val="666666"/>
          <w:bdr w:val="none" w:sz="0" w:space="0" w:color="auto" w:frame="1"/>
        </w:rPr>
        <w:t>Trusted Media</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Catholic Voice – Links to Archdiocese and relevant Bodies.</w:t>
      </w:r>
    </w:p>
    <w:p w:rsidR="000F59BC" w:rsidRDefault="000F59BC" w:rsidP="000F59BC">
      <w:pPr>
        <w:pStyle w:val="NormalWeb"/>
        <w:spacing w:before="0" w:beforeAutospacing="0" w:after="0" w:afterAutospacing="0" w:line="360" w:lineRule="atLeast"/>
        <w:textAlignment w:val="baseline"/>
        <w:rPr>
          <w:rFonts w:ascii="Arial" w:hAnsi="Arial" w:cs="Arial"/>
          <w:color w:val="272727"/>
          <w:sz w:val="23"/>
          <w:szCs w:val="23"/>
        </w:rPr>
      </w:pPr>
      <w:hyperlink r:id="rId5" w:history="1">
        <w:r>
          <w:rPr>
            <w:rStyle w:val="Hyperlink"/>
            <w:rFonts w:ascii="Arial" w:hAnsi="Arial" w:cs="Arial"/>
            <w:sz w:val="23"/>
            <w:szCs w:val="23"/>
            <w:bdr w:val="none" w:sz="0" w:space="0" w:color="auto" w:frame="1"/>
          </w:rPr>
          <w:t>http://www.cg.catholic.org.au/news/list_resources.cfm?loadref=112</w:t>
        </w:r>
      </w:hyperlink>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Australian Migrant and Refugee Office</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Catholic Enquiry Centre</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Eureka Street</w:t>
      </w:r>
    </w:p>
    <w:p w:rsidR="000F59BC" w:rsidRDefault="000F59BC" w:rsidP="000F59BC">
      <w:pPr>
        <w:pStyle w:val="NormalWeb"/>
        <w:spacing w:before="0" w:beforeAutospacing="0" w:after="75" w:afterAutospacing="0" w:line="360" w:lineRule="atLeast"/>
        <w:textAlignment w:val="baseline"/>
        <w:rPr>
          <w:rFonts w:ascii="Arial" w:hAnsi="Arial" w:cs="Arial"/>
          <w:color w:val="272727"/>
          <w:sz w:val="23"/>
          <w:szCs w:val="23"/>
        </w:rPr>
      </w:pPr>
      <w:r>
        <w:rPr>
          <w:rFonts w:ascii="Arial" w:hAnsi="Arial" w:cs="Arial"/>
          <w:color w:val="272727"/>
          <w:sz w:val="23"/>
          <w:szCs w:val="23"/>
        </w:rPr>
        <w:t>Newsletter – Serving Faithfully</w:t>
      </w:r>
    </w:p>
    <w:p w:rsidR="003C6EA3" w:rsidRPr="000F59BC" w:rsidRDefault="000F59BC" w:rsidP="000F59BC">
      <w:bookmarkStart w:id="0" w:name="_GoBack"/>
      <w:bookmarkEnd w:id="0"/>
    </w:p>
    <w:sectPr w:rsidR="003C6EA3" w:rsidRPr="000F5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7C"/>
    <w:rsid w:val="0005197C"/>
    <w:rsid w:val="000F59BC"/>
    <w:rsid w:val="001C3321"/>
    <w:rsid w:val="004D30A4"/>
    <w:rsid w:val="00662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519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197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05197C"/>
    <w:rPr>
      <w:b/>
      <w:bCs/>
    </w:rPr>
  </w:style>
  <w:style w:type="paragraph" w:styleId="NormalWeb">
    <w:name w:val="Normal (Web)"/>
    <w:basedOn w:val="Normal"/>
    <w:uiPriority w:val="99"/>
    <w:semiHidden/>
    <w:unhideWhenUsed/>
    <w:rsid w:val="000519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7C"/>
    <w:rPr>
      <w:rFonts w:ascii="Tahoma" w:hAnsi="Tahoma" w:cs="Tahoma"/>
      <w:sz w:val="16"/>
      <w:szCs w:val="16"/>
    </w:rPr>
  </w:style>
  <w:style w:type="character" w:customStyle="1" w:styleId="apple-converted-space">
    <w:name w:val="apple-converted-space"/>
    <w:basedOn w:val="DefaultParagraphFont"/>
    <w:rsid w:val="00662C84"/>
  </w:style>
  <w:style w:type="character" w:styleId="Hyperlink">
    <w:name w:val="Hyperlink"/>
    <w:basedOn w:val="DefaultParagraphFont"/>
    <w:uiPriority w:val="99"/>
    <w:semiHidden/>
    <w:unhideWhenUsed/>
    <w:rsid w:val="000F59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1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519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197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05197C"/>
    <w:rPr>
      <w:b/>
      <w:bCs/>
    </w:rPr>
  </w:style>
  <w:style w:type="paragraph" w:styleId="NormalWeb">
    <w:name w:val="Normal (Web)"/>
    <w:basedOn w:val="Normal"/>
    <w:uiPriority w:val="99"/>
    <w:semiHidden/>
    <w:unhideWhenUsed/>
    <w:rsid w:val="000519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7C"/>
    <w:rPr>
      <w:rFonts w:ascii="Tahoma" w:hAnsi="Tahoma" w:cs="Tahoma"/>
      <w:sz w:val="16"/>
      <w:szCs w:val="16"/>
    </w:rPr>
  </w:style>
  <w:style w:type="character" w:customStyle="1" w:styleId="apple-converted-space">
    <w:name w:val="apple-converted-space"/>
    <w:basedOn w:val="DefaultParagraphFont"/>
    <w:rsid w:val="00662C84"/>
  </w:style>
  <w:style w:type="character" w:styleId="Hyperlink">
    <w:name w:val="Hyperlink"/>
    <w:basedOn w:val="DefaultParagraphFont"/>
    <w:uiPriority w:val="99"/>
    <w:semiHidden/>
    <w:unhideWhenUsed/>
    <w:rsid w:val="000F5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4060">
      <w:bodyDiv w:val="1"/>
      <w:marLeft w:val="0"/>
      <w:marRight w:val="0"/>
      <w:marTop w:val="0"/>
      <w:marBottom w:val="0"/>
      <w:divBdr>
        <w:top w:val="none" w:sz="0" w:space="0" w:color="auto"/>
        <w:left w:val="none" w:sz="0" w:space="0" w:color="auto"/>
        <w:bottom w:val="none" w:sz="0" w:space="0" w:color="auto"/>
        <w:right w:val="none" w:sz="0" w:space="0" w:color="auto"/>
      </w:divBdr>
      <w:divsChild>
        <w:div w:id="1045908504">
          <w:marLeft w:val="0"/>
          <w:marRight w:val="0"/>
          <w:marTop w:val="0"/>
          <w:marBottom w:val="0"/>
          <w:divBdr>
            <w:top w:val="none" w:sz="0" w:space="0" w:color="auto"/>
            <w:left w:val="none" w:sz="0" w:space="0" w:color="auto"/>
            <w:bottom w:val="none" w:sz="0" w:space="0" w:color="auto"/>
            <w:right w:val="none" w:sz="0" w:space="0" w:color="auto"/>
          </w:divBdr>
        </w:div>
        <w:div w:id="1580091903">
          <w:marLeft w:val="0"/>
          <w:marRight w:val="0"/>
          <w:marTop w:val="0"/>
          <w:marBottom w:val="0"/>
          <w:divBdr>
            <w:top w:val="none" w:sz="0" w:space="0" w:color="auto"/>
            <w:left w:val="none" w:sz="0" w:space="0" w:color="auto"/>
            <w:bottom w:val="none" w:sz="0" w:space="0" w:color="auto"/>
            <w:right w:val="none" w:sz="0" w:space="0" w:color="auto"/>
          </w:divBdr>
        </w:div>
      </w:divsChild>
    </w:div>
    <w:div w:id="1483958775">
      <w:bodyDiv w:val="1"/>
      <w:marLeft w:val="0"/>
      <w:marRight w:val="0"/>
      <w:marTop w:val="0"/>
      <w:marBottom w:val="0"/>
      <w:divBdr>
        <w:top w:val="none" w:sz="0" w:space="0" w:color="auto"/>
        <w:left w:val="none" w:sz="0" w:space="0" w:color="auto"/>
        <w:bottom w:val="none" w:sz="0" w:space="0" w:color="auto"/>
        <w:right w:val="none" w:sz="0" w:space="0" w:color="auto"/>
      </w:divBdr>
      <w:divsChild>
        <w:div w:id="1864517705">
          <w:marLeft w:val="0"/>
          <w:marRight w:val="0"/>
          <w:marTop w:val="0"/>
          <w:marBottom w:val="0"/>
          <w:divBdr>
            <w:top w:val="none" w:sz="0" w:space="0" w:color="auto"/>
            <w:left w:val="none" w:sz="0" w:space="0" w:color="auto"/>
            <w:bottom w:val="none" w:sz="0" w:space="0" w:color="auto"/>
            <w:right w:val="none" w:sz="0" w:space="0" w:color="auto"/>
          </w:divBdr>
        </w:div>
        <w:div w:id="1845439186">
          <w:marLeft w:val="0"/>
          <w:marRight w:val="0"/>
          <w:marTop w:val="0"/>
          <w:marBottom w:val="0"/>
          <w:divBdr>
            <w:top w:val="none" w:sz="0" w:space="0" w:color="auto"/>
            <w:left w:val="none" w:sz="0" w:space="0" w:color="auto"/>
            <w:bottom w:val="none" w:sz="0" w:space="0" w:color="auto"/>
            <w:right w:val="none" w:sz="0" w:space="0" w:color="auto"/>
          </w:divBdr>
          <w:divsChild>
            <w:div w:id="750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6029">
      <w:bodyDiv w:val="1"/>
      <w:marLeft w:val="0"/>
      <w:marRight w:val="0"/>
      <w:marTop w:val="0"/>
      <w:marBottom w:val="0"/>
      <w:divBdr>
        <w:top w:val="none" w:sz="0" w:space="0" w:color="auto"/>
        <w:left w:val="none" w:sz="0" w:space="0" w:color="auto"/>
        <w:bottom w:val="none" w:sz="0" w:space="0" w:color="auto"/>
        <w:right w:val="none" w:sz="0" w:space="0" w:color="auto"/>
      </w:divBdr>
      <w:divsChild>
        <w:div w:id="1277326969">
          <w:marLeft w:val="0"/>
          <w:marRight w:val="0"/>
          <w:marTop w:val="0"/>
          <w:marBottom w:val="0"/>
          <w:divBdr>
            <w:top w:val="none" w:sz="0" w:space="0" w:color="auto"/>
            <w:left w:val="none" w:sz="0" w:space="0" w:color="auto"/>
            <w:bottom w:val="none" w:sz="0" w:space="0" w:color="auto"/>
            <w:right w:val="none" w:sz="0" w:space="0" w:color="auto"/>
          </w:divBdr>
        </w:div>
        <w:div w:id="51901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atholic.org.au/news/list_resources.cfm?loadref=1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Vu</dc:creator>
  <cp:lastModifiedBy>Loan Vu</cp:lastModifiedBy>
  <cp:revision>2</cp:revision>
  <dcterms:created xsi:type="dcterms:W3CDTF">2017-04-21T00:34:00Z</dcterms:created>
  <dcterms:modified xsi:type="dcterms:W3CDTF">2017-04-21T01:01:00Z</dcterms:modified>
</cp:coreProperties>
</file>